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69625F" w:rsidRDefault="00000000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14:paraId="02000000" w14:textId="77777777" w:rsidR="0069625F" w:rsidRDefault="00000000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8"/>
        </w:rPr>
      </w:pPr>
      <w:r>
        <w:rPr>
          <w:b/>
          <w:sz w:val="28"/>
        </w:rPr>
        <w:t>о приеме заявок на предоставление в 2024 году субсидии из окружного бюджета некоммерческим организациям на финансовое обеспечение затрат, связанных с обеспечением деятельности микрофинансовой организации</w:t>
      </w:r>
    </w:p>
    <w:p w14:paraId="03000000" w14:textId="77777777" w:rsidR="0069625F" w:rsidRDefault="0069625F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8"/>
        </w:rPr>
      </w:pPr>
    </w:p>
    <w:p w14:paraId="04000000" w14:textId="77777777" w:rsidR="0069625F" w:rsidRDefault="0069625F">
      <w:pPr>
        <w:pStyle w:val="23"/>
        <w:spacing w:after="0" w:line="240" w:lineRule="auto"/>
        <w:ind w:left="0"/>
        <w:contextualSpacing/>
        <w:outlineLvl w:val="2"/>
        <w:rPr>
          <w:b/>
          <w:sz w:val="28"/>
        </w:rPr>
      </w:pPr>
    </w:p>
    <w:p w14:paraId="05000000" w14:textId="77777777" w:rsidR="0069625F" w:rsidRDefault="00000000">
      <w:pPr>
        <w:ind w:firstLine="708"/>
        <w:contextualSpacing/>
        <w:jc w:val="both"/>
        <w:outlineLvl w:val="1"/>
        <w:rPr>
          <w:sz w:val="28"/>
        </w:rPr>
      </w:pPr>
      <w:r>
        <w:rPr>
          <w:sz w:val="28"/>
        </w:rPr>
        <w:t>Департамент экономики и инвестиций Чукотского автономного округа (далее – Департамент) извещает о начале приема заявок на предоставление в 2024 году субсидии из окружного бюджета некоммерческим организациям на финансовое обеспечение затрат, связанных с обеспечением деятельности микрофинансовой организации.</w:t>
      </w:r>
    </w:p>
    <w:p w14:paraId="06000000" w14:textId="509620D4" w:rsidR="0069625F" w:rsidRDefault="00000000">
      <w:pPr>
        <w:ind w:firstLine="709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Приём заявок осуществляется в соответствии с Порядком предоставления субсидии из окружного бюджета некоммерческим организациям на финансовое обеспечение затрат, связанных с обеспечением деятельности микрофинансовой организации, утвержденным Постановлением Правительства Чукотского автономного округа от 6 ноября 2019 года № 493 (далее - Порядок), размещенным в прикрепленном к настоящему сообщению файле </w:t>
      </w:r>
      <w:hyperlink r:id="rId5" w:history="1">
        <w:r w:rsidRPr="00903F4C">
          <w:rPr>
            <w:rStyle w:val="af4"/>
            <w:sz w:val="28"/>
          </w:rPr>
          <w:t>«Постановление Правительства Чукотского АО от 6 ноября 2019 года № 493.pdf»</w:t>
        </w:r>
      </w:hyperlink>
      <w:r>
        <w:rPr>
          <w:sz w:val="28"/>
        </w:rPr>
        <w:t xml:space="preserve">, а также на сайте Департамента </w:t>
      </w:r>
      <w:hyperlink r:id="rId6" w:history="1">
        <w:r>
          <w:rPr>
            <w:rStyle w:val="af4"/>
            <w:color w:val="000000"/>
            <w:sz w:val="28"/>
            <w:u w:val="none"/>
          </w:rPr>
          <w:t>http://</w:t>
        </w:r>
      </w:hyperlink>
      <w:r>
        <w:rPr>
          <w:sz w:val="28"/>
          <w:u w:val="single"/>
        </w:rPr>
        <w:t>dep.invest-chukotka.ru/</w:t>
      </w:r>
      <w:r>
        <w:rPr>
          <w:sz w:val="28"/>
        </w:rPr>
        <w:t xml:space="preserve"> (раздел «Документы»).</w:t>
      </w:r>
    </w:p>
    <w:p w14:paraId="07000000" w14:textId="77777777" w:rsidR="0069625F" w:rsidRDefault="0069625F">
      <w:pPr>
        <w:contextualSpacing/>
        <w:jc w:val="both"/>
        <w:outlineLvl w:val="1"/>
        <w:rPr>
          <w:b/>
          <w:sz w:val="28"/>
        </w:rPr>
      </w:pPr>
    </w:p>
    <w:p w14:paraId="08000000" w14:textId="77777777" w:rsidR="0069625F" w:rsidRDefault="00000000">
      <w:pPr>
        <w:ind w:firstLine="708"/>
        <w:contextualSpacing/>
        <w:jc w:val="both"/>
        <w:outlineLvl w:val="1"/>
        <w:rPr>
          <w:b/>
          <w:sz w:val="28"/>
        </w:rPr>
      </w:pPr>
      <w:r>
        <w:rPr>
          <w:b/>
          <w:sz w:val="28"/>
        </w:rPr>
        <w:t xml:space="preserve">Сроки проведения приема заявок: </w:t>
      </w:r>
    </w:p>
    <w:p w14:paraId="09000000" w14:textId="77777777" w:rsidR="0069625F" w:rsidRDefault="00000000">
      <w:pPr>
        <w:ind w:firstLine="708"/>
        <w:contextualSpacing/>
        <w:jc w:val="both"/>
        <w:outlineLvl w:val="1"/>
        <w:rPr>
          <w:sz w:val="28"/>
        </w:rPr>
      </w:pPr>
      <w:r>
        <w:rPr>
          <w:sz w:val="28"/>
        </w:rPr>
        <w:t>начало приема заявок: 09.00 часов местного времени 02 февраля 2024 года;</w:t>
      </w:r>
    </w:p>
    <w:p w14:paraId="0A000000" w14:textId="77777777" w:rsidR="0069625F" w:rsidRDefault="00000000">
      <w:pPr>
        <w:ind w:firstLine="708"/>
        <w:contextualSpacing/>
        <w:jc w:val="both"/>
        <w:outlineLvl w:val="1"/>
        <w:rPr>
          <w:sz w:val="28"/>
        </w:rPr>
      </w:pPr>
      <w:r>
        <w:rPr>
          <w:sz w:val="28"/>
        </w:rPr>
        <w:t>окончание приема заявок: 18.00 часов местного времени 09 февраля 2024 года.</w:t>
      </w:r>
    </w:p>
    <w:p w14:paraId="0B000000" w14:textId="77777777" w:rsidR="0069625F" w:rsidRDefault="0069625F">
      <w:pPr>
        <w:ind w:firstLine="708"/>
        <w:contextualSpacing/>
        <w:jc w:val="both"/>
        <w:outlineLvl w:val="1"/>
        <w:rPr>
          <w:b/>
          <w:sz w:val="28"/>
        </w:rPr>
      </w:pPr>
    </w:p>
    <w:p w14:paraId="0C000000" w14:textId="77777777" w:rsidR="0069625F" w:rsidRDefault="00000000">
      <w:pPr>
        <w:ind w:firstLine="708"/>
        <w:contextualSpacing/>
        <w:jc w:val="both"/>
        <w:outlineLvl w:val="1"/>
        <w:rPr>
          <w:sz w:val="28"/>
        </w:rPr>
      </w:pPr>
      <w:r>
        <w:rPr>
          <w:b/>
          <w:sz w:val="28"/>
        </w:rPr>
        <w:t xml:space="preserve">Место нахождения, почтовый адрес Департамента (место подачи заявок): </w:t>
      </w:r>
      <w:r>
        <w:rPr>
          <w:sz w:val="28"/>
        </w:rPr>
        <w:t>689000, Чукотский автономный округ, г. Анадырь, ул.  </w:t>
      </w:r>
      <w:proofErr w:type="spellStart"/>
      <w:r>
        <w:rPr>
          <w:sz w:val="28"/>
        </w:rPr>
        <w:t>Отке</w:t>
      </w:r>
      <w:proofErr w:type="spellEnd"/>
      <w:r>
        <w:rPr>
          <w:sz w:val="28"/>
        </w:rPr>
        <w:t>, д. 2, Управление поддержки предпринимательских проектов Департамента экономики и инвестиций Чукотского автономного округа.</w:t>
      </w:r>
    </w:p>
    <w:p w14:paraId="0D000000" w14:textId="77777777" w:rsidR="0069625F" w:rsidRDefault="0069625F">
      <w:pPr>
        <w:ind w:firstLine="708"/>
        <w:contextualSpacing/>
        <w:jc w:val="both"/>
        <w:outlineLvl w:val="1"/>
        <w:rPr>
          <w:sz w:val="28"/>
        </w:rPr>
      </w:pPr>
    </w:p>
    <w:p w14:paraId="0E000000" w14:textId="77777777" w:rsidR="0069625F" w:rsidRDefault="00000000">
      <w:pPr>
        <w:ind w:firstLine="708"/>
        <w:jc w:val="both"/>
        <w:rPr>
          <w:sz w:val="28"/>
        </w:rPr>
      </w:pPr>
      <w:r>
        <w:rPr>
          <w:b/>
          <w:sz w:val="28"/>
        </w:rPr>
        <w:t>Контакты лица, ответственного за прием заявок: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Кочитова</w:t>
      </w:r>
      <w:proofErr w:type="spellEnd"/>
      <w:r>
        <w:rPr>
          <w:sz w:val="28"/>
        </w:rPr>
        <w:t xml:space="preserve"> Елена Геннадьевна (эл. почта: e.kochitova@invest.chukotka-gov.ru, тел. (42722) 6-93-36).</w:t>
      </w:r>
    </w:p>
    <w:p w14:paraId="0F000000" w14:textId="77777777" w:rsidR="0069625F" w:rsidRDefault="0069625F">
      <w:pPr>
        <w:ind w:firstLine="708"/>
        <w:jc w:val="both"/>
        <w:rPr>
          <w:sz w:val="28"/>
        </w:rPr>
      </w:pPr>
    </w:p>
    <w:p w14:paraId="10000000" w14:textId="77777777" w:rsidR="0069625F" w:rsidRDefault="00000000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Результатом предоставления субсидии  </w:t>
      </w:r>
      <w:r>
        <w:rPr>
          <w:sz w:val="28"/>
        </w:rPr>
        <w:t xml:space="preserve">(тип результата предоставления субсидии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года N 138н - оказание услуг (выполнение работ)) является осуществление получателем субсидии микрофинансовой деятельности в виде предоставления </w:t>
      </w:r>
      <w:r>
        <w:rPr>
          <w:sz w:val="28"/>
        </w:rPr>
        <w:lastRenderedPageBreak/>
        <w:t>микрозаймов субъектам малого и среднего предпринимательства, физическим лицам, применяющим специальный налоговый режим «Налог на профессиональный доход», и достижение на 1 января года, следующего за годом предоставления субсидии, отношения действующего портфеля микрозаймов к капитализации микрофинансовой организации в размере не менее 50 процентов.</w:t>
      </w:r>
    </w:p>
    <w:p w14:paraId="11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Значение результата предоставления субсидии устанавливается Департаментом в Соглашении для каждого получателя субсидии.</w:t>
      </w:r>
    </w:p>
    <w:p w14:paraId="12000000" w14:textId="77777777" w:rsidR="0069625F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Соответствие или превышение достигнутого получателем субсидии значения результата предоставления субсидии над установленным в настоящем пункте значением свидетельствует о достижении получателем субсидии результата предоставления субсидии </w:t>
      </w:r>
      <w:r>
        <w:rPr>
          <w:i/>
          <w:sz w:val="28"/>
          <w:u w:val="single"/>
        </w:rPr>
        <w:t>(пункт 3.7 Порядка)</w:t>
      </w:r>
      <w:r>
        <w:rPr>
          <w:sz w:val="28"/>
        </w:rPr>
        <w:t>.</w:t>
      </w:r>
    </w:p>
    <w:p w14:paraId="13000000" w14:textId="77777777" w:rsidR="0069625F" w:rsidRDefault="0069625F">
      <w:pPr>
        <w:ind w:firstLine="708"/>
        <w:jc w:val="both"/>
        <w:rPr>
          <w:sz w:val="28"/>
        </w:rPr>
      </w:pPr>
    </w:p>
    <w:p w14:paraId="14000000" w14:textId="77777777" w:rsidR="0069625F" w:rsidRDefault="00000000">
      <w:pPr>
        <w:ind w:firstLine="708"/>
        <w:contextualSpacing/>
        <w:jc w:val="both"/>
        <w:outlineLvl w:val="1"/>
        <w:rPr>
          <w:sz w:val="28"/>
        </w:rPr>
      </w:pPr>
      <w:r>
        <w:rPr>
          <w:b/>
          <w:sz w:val="28"/>
        </w:rPr>
        <w:t xml:space="preserve">Доменное имя и (или) сетевой адрес, и (или) указатели страниц сайта в сети «Интернет», на котором обеспечивается проведение отбора (сайт в сети «Интернет», на котором обеспечивается проведение отбора): </w:t>
      </w:r>
      <w:r>
        <w:rPr>
          <w:sz w:val="28"/>
        </w:rPr>
        <w:t xml:space="preserve">сайт Департамента </w:t>
      </w:r>
      <w:hyperlink r:id="rId7" w:history="1">
        <w:r>
          <w:rPr>
            <w:rStyle w:val="af4"/>
            <w:color w:val="000000"/>
            <w:sz w:val="28"/>
            <w:u w:val="none"/>
          </w:rPr>
          <w:t>http://</w:t>
        </w:r>
      </w:hyperlink>
      <w:r>
        <w:rPr>
          <w:sz w:val="28"/>
          <w:u w:val="single"/>
        </w:rPr>
        <w:t>dep.invest-chukotka.ru/</w:t>
      </w:r>
      <w:r>
        <w:rPr>
          <w:sz w:val="28"/>
        </w:rPr>
        <w:t xml:space="preserve"> (раздел «Документы»). </w:t>
      </w:r>
    </w:p>
    <w:p w14:paraId="15000000" w14:textId="77777777" w:rsidR="0069625F" w:rsidRDefault="0069625F">
      <w:pPr>
        <w:ind w:firstLine="708"/>
        <w:contextualSpacing/>
        <w:jc w:val="both"/>
        <w:outlineLvl w:val="1"/>
        <w:rPr>
          <w:sz w:val="28"/>
        </w:rPr>
      </w:pPr>
    </w:p>
    <w:p w14:paraId="16000000" w14:textId="77777777" w:rsidR="0069625F" w:rsidRDefault="00000000">
      <w:pPr>
        <w:ind w:firstLine="708"/>
        <w:contextualSpacing/>
        <w:jc w:val="both"/>
        <w:outlineLvl w:val="1"/>
        <w:rPr>
          <w:b/>
          <w:sz w:val="28"/>
        </w:rPr>
      </w:pPr>
      <w:r>
        <w:rPr>
          <w:b/>
          <w:sz w:val="28"/>
        </w:rPr>
        <w:t>Требования к некоммерческим организациям:</w:t>
      </w:r>
    </w:p>
    <w:p w14:paraId="17000000" w14:textId="77777777" w:rsidR="0069625F" w:rsidRDefault="00000000">
      <w:pPr>
        <w:ind w:firstLine="709"/>
        <w:jc w:val="both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К категории некоммерческих организаций в целях предоставления субсидии относятся юридические лица, одним из учредителей которых является Чукотский автономный округ и уставной деятельностью которых является обеспечение доступа к кредитным ресурсам, оказание финансовой поддержки в виде предоставления микрозаймов и иных форм и видов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</w:t>
      </w:r>
      <w:r>
        <w:rPr>
          <w:i/>
          <w:sz w:val="28"/>
          <w:u w:val="single"/>
        </w:rPr>
        <w:t>(пункт 1.5 Порядка)</w:t>
      </w:r>
      <w:r>
        <w:rPr>
          <w:sz w:val="28"/>
        </w:rPr>
        <w:t>.</w:t>
      </w:r>
    </w:p>
    <w:p w14:paraId="18000000" w14:textId="77777777" w:rsidR="0069625F" w:rsidRDefault="0069625F">
      <w:pPr>
        <w:pStyle w:val="afe"/>
        <w:ind w:left="708"/>
        <w:jc w:val="both"/>
        <w:rPr>
          <w:sz w:val="28"/>
        </w:rPr>
      </w:pPr>
    </w:p>
    <w:p w14:paraId="19000000" w14:textId="77777777" w:rsidR="0069625F" w:rsidRDefault="00000000">
      <w:pPr>
        <w:ind w:firstLine="709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Некоммерческая организация, соответствующая категории участников отбора, установленной пунктом 1.5 Порядка, на дату подписания заявки должна соответствовать следующим требованиям </w:t>
      </w:r>
      <w:r>
        <w:rPr>
          <w:i/>
          <w:sz w:val="28"/>
          <w:u w:val="single"/>
        </w:rPr>
        <w:t>(пункт 2.2 Порядка)</w:t>
      </w:r>
      <w:r>
        <w:rPr>
          <w:sz w:val="28"/>
        </w:rPr>
        <w:t>:</w:t>
      </w:r>
    </w:p>
    <w:p w14:paraId="1A000000" w14:textId="77777777" w:rsidR="0069625F" w:rsidRDefault="00000000">
      <w:pPr>
        <w:pStyle w:val="afe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>некоммерческая организация не должна иметь по состоянию на дату в течение периода, равного 10 календарным дням, предшествующего дате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B000000" w14:textId="77777777" w:rsidR="0069625F" w:rsidRDefault="00000000">
      <w:pPr>
        <w:pStyle w:val="afe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>некоммерческая 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некоммерческой организации не должна быть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Федерации;</w:t>
      </w:r>
    </w:p>
    <w:p w14:paraId="1C000000" w14:textId="77777777" w:rsidR="0069625F" w:rsidRDefault="00000000">
      <w:pPr>
        <w:pStyle w:val="afe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 xml:space="preserve">некоммерческая организация не должна являться иностранным юридическим лицом, а также российским юридическим лицом, в уставном </w:t>
      </w:r>
      <w:r>
        <w:rPr>
          <w:sz w:val="28"/>
        </w:rPr>
        <w:lastRenderedPageBreak/>
        <w:t>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D000000" w14:textId="77777777" w:rsidR="0069625F" w:rsidRDefault="00000000">
      <w:pPr>
        <w:pStyle w:val="afe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>некоммерческая организация не должна получать средства из окружного бюджета на основании иных нормативных правовых актов на цели финансового обеспечения затрат по осуществлению некоммерческой организацией уставной деятельности, связанной с обеспечением доступа к кредитным ресурсам, оказанием финансовой поддержки в виде предоставления микрозаймов и иных форм и видов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доход», предусмотренных планом финансово-хозяйственной деятельности (сметой доходов и расходов), утвержденным в порядке, установленном уставом некоммерческой организации, и не покрытых доходами от осуществления микрофинансовой деятельности и (или) поступлениями из внебюджетных источников.</w:t>
      </w:r>
    </w:p>
    <w:p w14:paraId="1E000000" w14:textId="77777777" w:rsidR="0069625F" w:rsidRDefault="0069625F">
      <w:pPr>
        <w:pStyle w:val="afe"/>
        <w:ind w:left="708"/>
        <w:jc w:val="both"/>
        <w:rPr>
          <w:sz w:val="28"/>
        </w:rPr>
      </w:pPr>
    </w:p>
    <w:p w14:paraId="1F000000" w14:textId="77777777" w:rsidR="0069625F" w:rsidRDefault="00000000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Иные требования к некоммерческой организации, соответствующей категории участников отбора, установленной пунктом 1.5 Порядка, которым некоммерческая организации  должна соответствовать на дату подписания заявки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(пункт 2.3 Порядка)</w:t>
      </w:r>
      <w:r>
        <w:rPr>
          <w:sz w:val="28"/>
        </w:rPr>
        <w:t>:</w:t>
      </w:r>
    </w:p>
    <w:p w14:paraId="20000000" w14:textId="77777777" w:rsidR="0069625F" w:rsidRDefault="00000000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наличие государственной регистрации в установленном федеральным законодательством порядке и осуществление деятельности на территории Чукотского автономного округа;</w:t>
      </w:r>
    </w:p>
    <w:p w14:paraId="21000000" w14:textId="77777777" w:rsidR="0069625F" w:rsidRDefault="00000000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некоммерческая организация должна быть внесена в государственный реестр микрофинансовых организаций в порядке, предусмотренном Федеральным </w:t>
      </w:r>
      <w:hyperlink r:id="rId8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 июля 2010 года № 151-ФЗ «О микрофинансовой деятельности и микрофинансовых организациях».</w:t>
      </w:r>
      <w:bookmarkStart w:id="0" w:name="sub_1024"/>
    </w:p>
    <w:p w14:paraId="22000000" w14:textId="77777777" w:rsidR="0069625F" w:rsidRDefault="0069625F">
      <w:pPr>
        <w:ind w:firstLine="708"/>
        <w:jc w:val="both"/>
        <w:rPr>
          <w:b/>
          <w:sz w:val="28"/>
        </w:rPr>
      </w:pPr>
    </w:p>
    <w:p w14:paraId="23000000" w14:textId="77777777" w:rsidR="0069625F" w:rsidRDefault="00000000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Перечень документов, представляемых некоммерческой организацией, для подтверждения ее соответствия указанным требованиям: </w:t>
      </w:r>
    </w:p>
    <w:p w14:paraId="24000000" w14:textId="77777777" w:rsidR="0069625F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Для участия в отборе некоммерческая организация в срок не позднее 18.00 часов местного времени 09 февраля 2024 года, представляет в Департамент одну заявку на предоставление субсидии по форме, установленной в приложении 1 к Порядку (далее - заявка) с приложением следующих документов </w:t>
      </w:r>
      <w:r>
        <w:rPr>
          <w:i/>
          <w:sz w:val="28"/>
          <w:u w:val="single"/>
        </w:rPr>
        <w:t>(пункт 2.4 Порядка)</w:t>
      </w:r>
      <w:r>
        <w:rPr>
          <w:sz w:val="28"/>
        </w:rPr>
        <w:t>:</w:t>
      </w:r>
    </w:p>
    <w:p w14:paraId="25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1) копии устава некоммерческой организации и изменений к нему или копии устава некоммерческой организации с изменениями, действующими на момент подписания заявки;</w:t>
      </w:r>
    </w:p>
    <w:p w14:paraId="26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2) обязательства некоммерческой организации о включении в договоры (соглашения), заключенные в целях исполнения обязательств по Соглашению, </w:t>
      </w:r>
      <w:r>
        <w:rPr>
          <w:sz w:val="28"/>
        </w:rPr>
        <w:lastRenderedPageBreak/>
        <w:t>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проверки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проверки соблюдения условий и порядка предоставления субсидии в соответствии со статьями 268.1 и 269.2 Бюджетного кодекса Российской Федерации по форме, установленной приложением 2 к Порядку;</w:t>
      </w:r>
    </w:p>
    <w:p w14:paraId="27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hyperlink r:id="rId9" w:history="1">
        <w:r>
          <w:rPr>
            <w:sz w:val="28"/>
          </w:rPr>
          <w:t>согласия</w:t>
        </w:r>
      </w:hyperlink>
      <w:r>
        <w:rPr>
          <w:sz w:val="28"/>
        </w:rPr>
        <w:t xml:space="preserve"> на публикацию (размещение) в сети «Интернет»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отбором на предоставление субсидии, по форме, установленной приложением 3 к Порядку;</w:t>
      </w:r>
    </w:p>
    <w:p w14:paraId="28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4) копии свидетельства о внесении сведений о некоммерческой организации в государственный реестр микрофинансовых организаций;</w:t>
      </w:r>
    </w:p>
    <w:p w14:paraId="29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5) копии плана финансово-хозяйственной деятельности (сметы доходов и расходов), утвержденного в порядке, установленном уставом некоммерческой организации;</w:t>
      </w:r>
    </w:p>
    <w:p w14:paraId="2A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6) справки Управления Федеральной налоговой службы по Чукотскому автономному округу, подтверждающей отсутствие у некоммерческой организации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дату в течение периода, равного 10 календарным дням, предшествующего дате подачи заявки.</w:t>
      </w:r>
      <w:bookmarkEnd w:id="0"/>
    </w:p>
    <w:p w14:paraId="2B000000" w14:textId="77777777" w:rsidR="0069625F" w:rsidRDefault="0069625F">
      <w:pPr>
        <w:jc w:val="both"/>
        <w:rPr>
          <w:b/>
          <w:sz w:val="28"/>
        </w:rPr>
      </w:pPr>
    </w:p>
    <w:p w14:paraId="2C000000" w14:textId="77777777" w:rsidR="0069625F" w:rsidRDefault="00000000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Порядок подачи заявок некоммерческой организацией и требования, предъявляемые к форме и содержанию заявок:</w:t>
      </w:r>
      <w:bookmarkStart w:id="1" w:name="sub_1025"/>
      <w:r>
        <w:rPr>
          <w:b/>
          <w:sz w:val="28"/>
        </w:rPr>
        <w:t xml:space="preserve"> </w:t>
      </w:r>
    </w:p>
    <w:p w14:paraId="2D000000" w14:textId="77777777" w:rsidR="0069625F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Заявка и документы, установленные </w:t>
      </w:r>
      <w:hyperlink w:anchor="sub_1024" w:history="1">
        <w:r>
          <w:rPr>
            <w:rStyle w:val="aff4"/>
            <w:color w:val="000000"/>
            <w:sz w:val="28"/>
          </w:rPr>
          <w:t>пунктом 2.4</w:t>
        </w:r>
      </w:hyperlink>
      <w:r>
        <w:rPr>
          <w:sz w:val="28"/>
        </w:rPr>
        <w:t xml:space="preserve"> Порядка </w:t>
      </w:r>
      <w:r>
        <w:rPr>
          <w:i/>
          <w:sz w:val="28"/>
          <w:u w:val="single"/>
        </w:rPr>
        <w:t>(пункт 2.5 Порядка)</w:t>
      </w:r>
      <w:r>
        <w:rPr>
          <w:sz w:val="28"/>
          <w:u w:val="single"/>
        </w:rPr>
        <w:t>:</w:t>
      </w:r>
    </w:p>
    <w:p w14:paraId="2E000000" w14:textId="77777777" w:rsidR="0069625F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1) представляются некоммерческой организацией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почты: e.kochitova@invest.chukotka-gov.ru; </w:t>
      </w:r>
    </w:p>
    <w:p w14:paraId="2F000000" w14:textId="77777777" w:rsidR="0069625F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2) должны быть подписаны либо заверены руководителем некоммерческой организации или его представителем и иметь оттиск печати (при наличии печати), за исключением оригинала документа, указанного в подпункте 6 пункта 2.4 Порядка. В случае подписания либо заверения документов представителем некоммерческой организации к документам должны быть приложены копия документа, удостоверяющего личность </w:t>
      </w:r>
      <w:r>
        <w:rPr>
          <w:sz w:val="28"/>
        </w:rPr>
        <w:lastRenderedPageBreak/>
        <w:t>представителя некоммерческой организации, и доверенность, выданная в соответствии с законодательством Российской Федерации, подтверждающая полномочия представителя некоммерческой организации, или нотариально заверенная копия такой доверенности;</w:t>
      </w:r>
    </w:p>
    <w:p w14:paraId="30000000" w14:textId="77777777" w:rsidR="0069625F" w:rsidRDefault="00000000">
      <w:pPr>
        <w:ind w:firstLine="708"/>
        <w:jc w:val="both"/>
        <w:rPr>
          <w:sz w:val="28"/>
        </w:rPr>
      </w:pPr>
      <w:r>
        <w:rPr>
          <w:sz w:val="28"/>
        </w:rPr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  <w:bookmarkEnd w:id="1"/>
    </w:p>
    <w:p w14:paraId="31000000" w14:textId="77777777" w:rsidR="0069625F" w:rsidRDefault="0069625F">
      <w:pPr>
        <w:tabs>
          <w:tab w:val="left" w:pos="993"/>
        </w:tabs>
        <w:ind w:firstLine="708"/>
        <w:contextualSpacing/>
        <w:jc w:val="both"/>
        <w:outlineLvl w:val="1"/>
        <w:rPr>
          <w:b/>
          <w:sz w:val="28"/>
        </w:rPr>
      </w:pPr>
    </w:p>
    <w:p w14:paraId="32000000" w14:textId="77777777" w:rsidR="0069625F" w:rsidRDefault="00000000">
      <w:pPr>
        <w:tabs>
          <w:tab w:val="left" w:pos="993"/>
        </w:tabs>
        <w:ind w:firstLine="708"/>
        <w:contextualSpacing/>
        <w:jc w:val="both"/>
        <w:outlineLvl w:val="1"/>
        <w:rPr>
          <w:b/>
          <w:sz w:val="28"/>
        </w:rPr>
      </w:pPr>
      <w:r>
        <w:rPr>
          <w:b/>
          <w:sz w:val="28"/>
        </w:rPr>
        <w:t xml:space="preserve">Порядок отзыва заявки некоммерческой организацией и порядок и основания возврата заявки некоммерческой организации: </w:t>
      </w:r>
    </w:p>
    <w:p w14:paraId="33000000" w14:textId="77777777" w:rsidR="0069625F" w:rsidRDefault="00000000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Поданная в соответствии с пунктами 2.4, 2.7 Порядка заявка с документами может быть отозвана некоммерческой организацией не позднее 18.00 часов местного времени 09 февраля 2024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почты: </w:t>
      </w:r>
      <w:hyperlink r:id="rId10" w:history="1">
        <w:r>
          <w:rPr>
            <w:rStyle w:val="af4"/>
            <w:sz w:val="28"/>
          </w:rPr>
          <w:t>e.kochitova@invest.chukotka-gov.ru</w:t>
        </w:r>
      </w:hyperlink>
      <w:r>
        <w:rPr>
          <w:sz w:val="28"/>
        </w:rPr>
        <w:t>.</w:t>
      </w:r>
    </w:p>
    <w:p w14:paraId="34000000" w14:textId="77777777" w:rsidR="0069625F" w:rsidRDefault="00000000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 В случае отзыва некоммерческой организацией заявки и документов в соответствии с абзацем первым настоящего пункта, Департамент осуществляет возврат некоммерческой организации заявки и документов в течение трех рабочих дней, следующих за днем регистрации в Департаменте обращения некоммерческой организации </w:t>
      </w:r>
      <w:r>
        <w:rPr>
          <w:i/>
          <w:sz w:val="28"/>
          <w:u w:val="single"/>
        </w:rPr>
        <w:t>(пункт 2.13 Порядка)</w:t>
      </w:r>
      <w:r>
        <w:rPr>
          <w:sz w:val="28"/>
          <w:u w:val="single"/>
        </w:rPr>
        <w:t>.</w:t>
      </w:r>
    </w:p>
    <w:p w14:paraId="35000000" w14:textId="77777777" w:rsidR="0069625F" w:rsidRDefault="0069625F">
      <w:pPr>
        <w:jc w:val="both"/>
        <w:rPr>
          <w:b/>
          <w:sz w:val="28"/>
        </w:rPr>
      </w:pPr>
    </w:p>
    <w:p w14:paraId="36000000" w14:textId="77777777" w:rsidR="0069625F" w:rsidRDefault="00000000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Порядок внесения изменений в заявку некоммерческой организацией: </w:t>
      </w:r>
    </w:p>
    <w:p w14:paraId="37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Изменения в поданную заявку и документы для участия в отборе допускаются не позднее 18-00 часов местного времени 09 февраля 2024 года, путем отзыва ранее поданной заявки с документами и подачи новой заявки и документов для участия в отборе </w:t>
      </w:r>
      <w:r>
        <w:rPr>
          <w:sz w:val="28"/>
          <w:u w:val="single"/>
        </w:rPr>
        <w:t>(</w:t>
      </w:r>
      <w:r>
        <w:rPr>
          <w:i/>
          <w:sz w:val="28"/>
          <w:u w:val="single"/>
        </w:rPr>
        <w:t>пункт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2.7 Порядка)</w:t>
      </w:r>
      <w:r>
        <w:rPr>
          <w:i/>
          <w:sz w:val="28"/>
        </w:rPr>
        <w:t>.</w:t>
      </w:r>
    </w:p>
    <w:p w14:paraId="38000000" w14:textId="77777777" w:rsidR="0069625F" w:rsidRDefault="0069625F">
      <w:pPr>
        <w:ind w:firstLine="708"/>
        <w:jc w:val="both"/>
        <w:rPr>
          <w:b/>
          <w:sz w:val="28"/>
        </w:rPr>
      </w:pPr>
    </w:p>
    <w:p w14:paraId="39000000" w14:textId="77777777" w:rsidR="0069625F" w:rsidRDefault="00000000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Правила рассмотрения заявок некоммерческих организаций:</w:t>
      </w:r>
    </w:p>
    <w:p w14:paraId="3A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i/>
          <w:sz w:val="28"/>
          <w:u w:val="single"/>
        </w:rPr>
      </w:pPr>
      <w:bookmarkStart w:id="2" w:name="Par0"/>
      <w:bookmarkEnd w:id="2"/>
      <w:r>
        <w:rPr>
          <w:sz w:val="28"/>
        </w:rPr>
        <w:t xml:space="preserve">1. Департамент проводит проверку заявок и документов, поступивших от некоммерческих организаций в соответствии с </w:t>
      </w:r>
      <w:hyperlink r:id="rId11" w:history="1">
        <w:r>
          <w:rPr>
            <w:sz w:val="28"/>
          </w:rPr>
          <w:t>пунктами 2.4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2.7</w:t>
        </w:r>
      </w:hyperlink>
      <w:r>
        <w:rPr>
          <w:sz w:val="28"/>
        </w:rPr>
        <w:t xml:space="preserve"> Порядка, в порядке, установленном </w:t>
      </w:r>
      <w:hyperlink r:id="rId13" w:history="1">
        <w:r>
          <w:rPr>
            <w:sz w:val="28"/>
          </w:rPr>
          <w:t>пунктом 2.9</w:t>
        </w:r>
      </w:hyperlink>
      <w:r>
        <w:rPr>
          <w:sz w:val="28"/>
        </w:rPr>
        <w:t xml:space="preserve"> Порядка </w:t>
      </w:r>
      <w:r>
        <w:rPr>
          <w:i/>
          <w:sz w:val="28"/>
          <w:u w:val="single"/>
        </w:rPr>
        <w:t>(пункт 2.8 Порядка).</w:t>
      </w:r>
    </w:p>
    <w:p w14:paraId="3B000000" w14:textId="77777777" w:rsidR="0069625F" w:rsidRDefault="0069625F">
      <w:pPr>
        <w:tabs>
          <w:tab w:val="left" w:pos="993"/>
        </w:tabs>
        <w:ind w:firstLine="709"/>
        <w:contextualSpacing/>
        <w:jc w:val="both"/>
        <w:outlineLvl w:val="1"/>
        <w:rPr>
          <w:i/>
          <w:sz w:val="28"/>
          <w:u w:val="single"/>
        </w:rPr>
      </w:pPr>
    </w:p>
    <w:p w14:paraId="3C000000" w14:textId="77777777" w:rsidR="0069625F" w:rsidRDefault="000000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Департамент в течение пяти рабочих дней, следующих за датой окончания приема заявок и документов от некоммерческих организаций (дата окончания приема заявок: 18-00 часов местного времени 09 февраля 2024 года) </w:t>
      </w:r>
      <w:r>
        <w:rPr>
          <w:rFonts w:ascii="Times New Roman" w:hAnsi="Times New Roman"/>
          <w:i/>
          <w:sz w:val="28"/>
          <w:u w:val="single"/>
        </w:rPr>
        <w:t>(пункт 2.9 Порядка)</w:t>
      </w:r>
      <w:r>
        <w:rPr>
          <w:rFonts w:ascii="Times New Roman" w:hAnsi="Times New Roman"/>
          <w:sz w:val="28"/>
        </w:rPr>
        <w:t>:</w:t>
      </w:r>
    </w:p>
    <w:p w14:paraId="3D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1) направляет запросы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предоставлении в отношении некоммерческой организации:</w:t>
      </w:r>
    </w:p>
    <w:p w14:paraId="3E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сведений, содержащихся в Едином государственном реестре юридических лиц - в Федеральную налоговую службу Российской Федерации;</w:t>
      </w:r>
    </w:p>
    <w:p w14:paraId="3F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сведений о ранее выплаченных субсидиях из окружного бюджета - в отраслевые органы исполнительной власти Чукотского автономного округа;</w:t>
      </w:r>
    </w:p>
    <w:p w14:paraId="40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2) проверяет в отношении некоммерческой организации:</w:t>
      </w:r>
    </w:p>
    <w:p w14:paraId="41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наличие (отсутствие) сведений о процедурах банкротства в Едином федеральном реестре сведений о банкротстве на сайте в сети «Интернет»;</w:t>
      </w:r>
    </w:p>
    <w:p w14:paraId="42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наличие (отсутствие) сведений в государственном реестре микрофинансовых организаций на </w:t>
      </w:r>
      <w:hyperlink r:id="rId14" w:history="1">
        <w:r>
          <w:rPr>
            <w:sz w:val="28"/>
          </w:rPr>
          <w:t>официальном сайте</w:t>
        </w:r>
      </w:hyperlink>
      <w:r>
        <w:rPr>
          <w:sz w:val="28"/>
        </w:rPr>
        <w:t xml:space="preserve"> Банка России в сети «Интернет».</w:t>
      </w:r>
    </w:p>
    <w:p w14:paraId="43000000" w14:textId="77777777" w:rsidR="0069625F" w:rsidRDefault="0069625F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</w:p>
    <w:p w14:paraId="44000000" w14:textId="77777777" w:rsidR="0069625F" w:rsidRDefault="00000000">
      <w:pPr>
        <w:pStyle w:val="s1"/>
        <w:ind w:firstLine="709"/>
        <w:jc w:val="both"/>
        <w:rPr>
          <w:sz w:val="28"/>
        </w:rPr>
      </w:pPr>
      <w:r>
        <w:rPr>
          <w:sz w:val="28"/>
        </w:rPr>
        <w:t xml:space="preserve">3. Департамент течение 20 рабочих дней с даты окончания приема заявок (дата окончания приема заявок: 18-00 часов местного времени 09 февраля 2024 года) </w:t>
      </w:r>
      <w:r>
        <w:rPr>
          <w:i/>
          <w:sz w:val="28"/>
          <w:u w:val="single"/>
        </w:rPr>
        <w:t>(пункт 2.16 Порядка)</w:t>
      </w:r>
      <w:r>
        <w:rPr>
          <w:sz w:val="28"/>
        </w:rPr>
        <w:t>:</w:t>
      </w:r>
    </w:p>
    <w:p w14:paraId="45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1) рассматривает заявки и документы некоммерческих организаций, поступившие для участия в отборе, на предмет соответствия требованиям и условиям предоставления субсидии, установленным:</w:t>
      </w:r>
    </w:p>
    <w:p w14:paraId="46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15" w:history="1">
        <w:r>
          <w:rPr>
            <w:sz w:val="28"/>
          </w:rPr>
          <w:t xml:space="preserve">пункте 1.5 </w:t>
        </w:r>
      </w:hyperlink>
      <w:r>
        <w:rPr>
          <w:sz w:val="28"/>
        </w:rPr>
        <w:t xml:space="preserve">Порядка, на основании документа, указанного в </w:t>
      </w:r>
      <w:hyperlink r:id="rId16" w:history="1">
        <w:r>
          <w:rPr>
            <w:sz w:val="28"/>
          </w:rPr>
          <w:t>подпункте 1 пункта 2.4</w:t>
        </w:r>
      </w:hyperlink>
      <w:r>
        <w:rPr>
          <w:sz w:val="28"/>
        </w:rPr>
        <w:t xml:space="preserve"> Порядка, сведений, указанных в </w:t>
      </w:r>
      <w:hyperlink r:id="rId17" w:history="1">
        <w:r>
          <w:rPr>
            <w:sz w:val="28"/>
          </w:rPr>
          <w:t>абзаце втором подпункта 1 пункта 2.9</w:t>
        </w:r>
      </w:hyperlink>
      <w:r>
        <w:rPr>
          <w:sz w:val="28"/>
        </w:rPr>
        <w:t xml:space="preserve"> Порядка;</w:t>
      </w:r>
    </w:p>
    <w:p w14:paraId="47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18" w:history="1">
        <w:r>
          <w:rPr>
            <w:sz w:val="28"/>
          </w:rPr>
          <w:t>подпункте 1 пункта 2.2</w:t>
        </w:r>
      </w:hyperlink>
      <w:r>
        <w:rPr>
          <w:sz w:val="28"/>
        </w:rPr>
        <w:t xml:space="preserve"> Порядка, на основании документа, указанного в </w:t>
      </w:r>
      <w:hyperlink r:id="rId19" w:history="1">
        <w:r>
          <w:rPr>
            <w:sz w:val="28"/>
          </w:rPr>
          <w:t>подпункте 6 пункта 2.4</w:t>
        </w:r>
      </w:hyperlink>
      <w:r>
        <w:rPr>
          <w:sz w:val="28"/>
        </w:rPr>
        <w:t xml:space="preserve"> Порядка;</w:t>
      </w:r>
    </w:p>
    <w:p w14:paraId="48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20" w:history="1">
        <w:r>
          <w:rPr>
            <w:sz w:val="28"/>
          </w:rPr>
          <w:t>подпункте 2 пункта 2.2</w:t>
        </w:r>
      </w:hyperlink>
      <w:r>
        <w:rPr>
          <w:sz w:val="28"/>
        </w:rPr>
        <w:t xml:space="preserve"> Порядка, на основании сведений, указанных в </w:t>
      </w:r>
      <w:hyperlink r:id="rId21" w:history="1">
        <w:r>
          <w:rPr>
            <w:sz w:val="28"/>
          </w:rPr>
          <w:t>абзаце втором подпункта 1</w:t>
        </w:r>
      </w:hyperlink>
      <w:r>
        <w:rPr>
          <w:sz w:val="28"/>
        </w:rPr>
        <w:t xml:space="preserve">, </w:t>
      </w:r>
      <w:hyperlink r:id="rId22" w:history="1">
        <w:r>
          <w:rPr>
            <w:sz w:val="28"/>
          </w:rPr>
          <w:t>абзаце втором подпункта 2 пункта 2.9</w:t>
        </w:r>
      </w:hyperlink>
      <w:r>
        <w:rPr>
          <w:sz w:val="28"/>
        </w:rPr>
        <w:t xml:space="preserve"> Порядка;</w:t>
      </w:r>
    </w:p>
    <w:p w14:paraId="49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23" w:history="1">
        <w:r>
          <w:rPr>
            <w:sz w:val="28"/>
          </w:rPr>
          <w:t>подпункте 3 пункта 2.2</w:t>
        </w:r>
      </w:hyperlink>
      <w:r>
        <w:rPr>
          <w:sz w:val="28"/>
        </w:rPr>
        <w:t xml:space="preserve"> Порядка, на основании сведений, указанных в </w:t>
      </w:r>
      <w:hyperlink r:id="rId24" w:history="1">
        <w:r>
          <w:rPr>
            <w:sz w:val="28"/>
          </w:rPr>
          <w:t>абзаце втором подпункта 1 пункта 2.9</w:t>
        </w:r>
      </w:hyperlink>
      <w:r>
        <w:rPr>
          <w:sz w:val="28"/>
        </w:rPr>
        <w:t xml:space="preserve"> Порядка;</w:t>
      </w:r>
    </w:p>
    <w:p w14:paraId="4A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25" w:history="1">
        <w:r>
          <w:rPr>
            <w:sz w:val="28"/>
          </w:rPr>
          <w:t>подпункте 4 пункта 2.2</w:t>
        </w:r>
      </w:hyperlink>
      <w:r>
        <w:rPr>
          <w:sz w:val="28"/>
        </w:rPr>
        <w:t xml:space="preserve"> Порядка, на основании сведений, указанных в </w:t>
      </w:r>
      <w:hyperlink r:id="rId26" w:history="1">
        <w:r>
          <w:rPr>
            <w:sz w:val="28"/>
          </w:rPr>
          <w:t>абзаце третьем подпункта 1 пункта 2.9</w:t>
        </w:r>
      </w:hyperlink>
      <w:r>
        <w:rPr>
          <w:sz w:val="28"/>
        </w:rPr>
        <w:t xml:space="preserve"> Порядка;</w:t>
      </w:r>
    </w:p>
    <w:p w14:paraId="4B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27" w:history="1">
        <w:r>
          <w:rPr>
            <w:sz w:val="28"/>
          </w:rPr>
          <w:t>подпункте 1 пункта 2.3</w:t>
        </w:r>
      </w:hyperlink>
      <w:r>
        <w:rPr>
          <w:sz w:val="28"/>
        </w:rPr>
        <w:t xml:space="preserve"> Порядка, на основании документа, указанного в </w:t>
      </w:r>
      <w:hyperlink r:id="rId28" w:history="1">
        <w:r>
          <w:rPr>
            <w:sz w:val="28"/>
          </w:rPr>
          <w:t>подпункте 1 пункта 2.4</w:t>
        </w:r>
      </w:hyperlink>
      <w:r>
        <w:rPr>
          <w:sz w:val="28"/>
        </w:rPr>
        <w:t xml:space="preserve"> Порядка, и на основании сведений, указанных в </w:t>
      </w:r>
      <w:hyperlink r:id="rId29" w:history="1">
        <w:r>
          <w:rPr>
            <w:sz w:val="28"/>
          </w:rPr>
          <w:t>абзаце втором подпункта 1 пункта 2.9</w:t>
        </w:r>
      </w:hyperlink>
      <w:r>
        <w:rPr>
          <w:sz w:val="28"/>
        </w:rPr>
        <w:t xml:space="preserve"> Порядка;</w:t>
      </w:r>
    </w:p>
    <w:p w14:paraId="4C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30" w:history="1">
        <w:r>
          <w:rPr>
            <w:sz w:val="28"/>
          </w:rPr>
          <w:t>подпункте 2 пункта 2.3</w:t>
        </w:r>
      </w:hyperlink>
      <w:r>
        <w:rPr>
          <w:sz w:val="28"/>
        </w:rPr>
        <w:t xml:space="preserve"> Порядка, на основании сведений, указанных в </w:t>
      </w:r>
      <w:hyperlink r:id="rId31" w:history="1">
        <w:r>
          <w:rPr>
            <w:sz w:val="28"/>
          </w:rPr>
          <w:t>абзаце третьем подпункта 2 пункта 2.9</w:t>
        </w:r>
      </w:hyperlink>
      <w:r>
        <w:rPr>
          <w:sz w:val="28"/>
        </w:rPr>
        <w:t xml:space="preserve"> Порядка;</w:t>
      </w:r>
    </w:p>
    <w:p w14:paraId="4D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32" w:history="1">
        <w:r>
          <w:rPr>
            <w:sz w:val="28"/>
          </w:rPr>
          <w:t>пунктах 2.4</w:t>
        </w:r>
      </w:hyperlink>
      <w:r>
        <w:rPr>
          <w:sz w:val="28"/>
        </w:rPr>
        <w:t xml:space="preserve">, </w:t>
      </w:r>
      <w:hyperlink r:id="rId33" w:history="1">
        <w:r>
          <w:rPr>
            <w:sz w:val="28"/>
          </w:rPr>
          <w:t>2.5</w:t>
        </w:r>
      </w:hyperlink>
      <w:r>
        <w:rPr>
          <w:sz w:val="28"/>
        </w:rPr>
        <w:t xml:space="preserve"> Порядка;</w:t>
      </w:r>
    </w:p>
    <w:p w14:paraId="4E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2) принимает одно из следующих решений, оформленное приказом Департамента:</w:t>
      </w:r>
    </w:p>
    <w:p w14:paraId="4F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о принятии заявки и документов некоммерческой организации к участию в отборе и предоставлении субсидии, в случае отсутствия оснований для отклонения заявки и документов некоммерческой организации, установленных </w:t>
      </w:r>
      <w:hyperlink r:id="rId34" w:history="1">
        <w:r>
          <w:rPr>
            <w:sz w:val="28"/>
          </w:rPr>
          <w:t>пунктом 2.17</w:t>
        </w:r>
      </w:hyperlink>
      <w:r>
        <w:rPr>
          <w:sz w:val="28"/>
        </w:rPr>
        <w:t xml:space="preserve"> Порядка;</w:t>
      </w:r>
    </w:p>
    <w:p w14:paraId="50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об отклонении заявки и документов некоммерческой организации на стадии рассмотрения и оценки заявок и отказе в предоставлении субсидии, в </w:t>
      </w:r>
      <w:r>
        <w:rPr>
          <w:sz w:val="28"/>
        </w:rPr>
        <w:lastRenderedPageBreak/>
        <w:t xml:space="preserve">случае наличия оснований для отклонения заявки и документов некоммерческой организации, установленных </w:t>
      </w:r>
      <w:hyperlink r:id="rId35" w:history="1">
        <w:r>
          <w:rPr>
            <w:sz w:val="28"/>
          </w:rPr>
          <w:t>пунктом 2.17</w:t>
        </w:r>
      </w:hyperlink>
      <w:r>
        <w:rPr>
          <w:sz w:val="28"/>
        </w:rPr>
        <w:t xml:space="preserve"> Порядка.</w:t>
      </w:r>
    </w:p>
    <w:p w14:paraId="51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Решение Департамента, указанное в </w:t>
      </w:r>
      <w:hyperlink r:id="rId36" w:history="1">
        <w:r>
          <w:rPr>
            <w:sz w:val="28"/>
          </w:rPr>
          <w:t>подпункте 2</w:t>
        </w:r>
      </w:hyperlink>
      <w:r>
        <w:rPr>
          <w:sz w:val="28"/>
        </w:rPr>
        <w:t xml:space="preserve"> настоящего пункта, доводится до некоммерческой организации в срок, указанный в </w:t>
      </w:r>
      <w:hyperlink r:id="rId37" w:history="1">
        <w:r>
          <w:rPr>
            <w:sz w:val="28"/>
          </w:rPr>
          <w:t>абзаце первом</w:t>
        </w:r>
      </w:hyperlink>
      <w:r>
        <w:rPr>
          <w:sz w:val="28"/>
        </w:rPr>
        <w:t xml:space="preserve"> настоящего пункта, в форме уведомления в виде сканированной копии на адрес электронной почты, указанный в заявке некоммерческой организации, и в случае отклонения заявки и документов некоммерческой организации на стадии рассмотрения и оценки заявок и отказе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14:paraId="52000000" w14:textId="77777777" w:rsidR="0069625F" w:rsidRDefault="0069625F">
      <w:pPr>
        <w:ind w:firstLine="709"/>
        <w:jc w:val="both"/>
        <w:rPr>
          <w:sz w:val="28"/>
        </w:rPr>
      </w:pPr>
    </w:p>
    <w:p w14:paraId="53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4. Основаниями для отклонения заявки и документов некоммерческой организации на стадии рассмотрения и оценки заявок и отказа в предоставлении субсидии являются </w:t>
      </w:r>
      <w:r>
        <w:rPr>
          <w:i/>
          <w:sz w:val="28"/>
          <w:u w:val="single"/>
        </w:rPr>
        <w:t>(пункт 2.17 Порядка)</w:t>
      </w:r>
      <w:r>
        <w:rPr>
          <w:sz w:val="28"/>
        </w:rPr>
        <w:t>:</w:t>
      </w:r>
    </w:p>
    <w:p w14:paraId="54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1) несоответствие некоммерческой организации требованиям, установленным в </w:t>
      </w:r>
      <w:hyperlink r:id="rId38" w:history="1">
        <w:r>
          <w:rPr>
            <w:sz w:val="28"/>
          </w:rPr>
          <w:t>пунктах 2.2</w:t>
        </w:r>
      </w:hyperlink>
      <w:r>
        <w:rPr>
          <w:sz w:val="28"/>
        </w:rPr>
        <w:t xml:space="preserve">, </w:t>
      </w:r>
      <w:hyperlink r:id="rId39" w:history="1">
        <w:r>
          <w:rPr>
            <w:sz w:val="28"/>
          </w:rPr>
          <w:t>2.3</w:t>
        </w:r>
      </w:hyperlink>
      <w:r>
        <w:rPr>
          <w:sz w:val="28"/>
        </w:rPr>
        <w:t xml:space="preserve"> Порядка;</w:t>
      </w:r>
    </w:p>
    <w:p w14:paraId="55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2) несоответствие некоммерческой организации категории участников отбора, установленной </w:t>
      </w:r>
      <w:hyperlink r:id="rId40" w:history="1">
        <w:r>
          <w:rPr>
            <w:sz w:val="28"/>
          </w:rPr>
          <w:t xml:space="preserve">пунктом 1.5 </w:t>
        </w:r>
      </w:hyperlink>
      <w:r>
        <w:rPr>
          <w:sz w:val="28"/>
        </w:rPr>
        <w:t>Порядка;</w:t>
      </w:r>
    </w:p>
    <w:p w14:paraId="56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3) непредставление (представление в неполном объеме) некоммерческой организацией документов, установленных </w:t>
      </w:r>
      <w:hyperlink r:id="rId41" w:history="1">
        <w:r>
          <w:rPr>
            <w:sz w:val="28"/>
          </w:rPr>
          <w:t>пунктом 2.4</w:t>
        </w:r>
      </w:hyperlink>
      <w:r>
        <w:rPr>
          <w:sz w:val="28"/>
        </w:rPr>
        <w:t xml:space="preserve"> Порядка;</w:t>
      </w:r>
    </w:p>
    <w:p w14:paraId="57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4) несоответствие представленных некоммерческой организацией заявки и документов требованиям, установленным в объявлении об отборе в соответствии с </w:t>
      </w:r>
      <w:hyperlink r:id="rId42" w:history="1">
        <w:r>
          <w:rPr>
            <w:sz w:val="28"/>
          </w:rPr>
          <w:t>пунктом 2.5</w:t>
        </w:r>
      </w:hyperlink>
      <w:r>
        <w:rPr>
          <w:sz w:val="28"/>
        </w:rPr>
        <w:t xml:space="preserve"> Порядка;</w:t>
      </w:r>
    </w:p>
    <w:p w14:paraId="58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5) недостоверность представленной некоммерческой организацией информации, в том числе информации о месте нахождения и адресе юридического лица;</w:t>
      </w:r>
    </w:p>
    <w:p w14:paraId="59000000" w14:textId="77777777" w:rsidR="0069625F" w:rsidRDefault="00000000">
      <w:pPr>
        <w:ind w:firstLine="709"/>
        <w:jc w:val="both"/>
        <w:rPr>
          <w:sz w:val="28"/>
        </w:rPr>
      </w:pPr>
      <w:r>
        <w:rPr>
          <w:sz w:val="28"/>
        </w:rPr>
        <w:t>6) подача некоммерческой организацией заявки после даты и (или) времени, определенных для подачи заявок (дата окончания приема заявок: 18-00 часов местного времени 09 февраля 2024 года).</w:t>
      </w:r>
    </w:p>
    <w:p w14:paraId="5A000000" w14:textId="77777777" w:rsidR="0069625F" w:rsidRDefault="0069625F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</w:p>
    <w:p w14:paraId="5B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i/>
          <w:sz w:val="28"/>
          <w:u w:val="single"/>
        </w:rPr>
      </w:pPr>
      <w:r>
        <w:rPr>
          <w:sz w:val="28"/>
        </w:rPr>
        <w:t xml:space="preserve">5. Департамент в течение трех рабочих дней, следующих за датой направления некоммерческой организации решения, указанного в </w:t>
      </w:r>
      <w:hyperlink r:id="rId43" w:history="1">
        <w:r>
          <w:rPr>
            <w:sz w:val="28"/>
          </w:rPr>
          <w:t>абзаце втором подпункта 2 пункта 2.16</w:t>
        </w:r>
      </w:hyperlink>
      <w:r>
        <w:rPr>
          <w:sz w:val="28"/>
        </w:rPr>
        <w:t xml:space="preserve"> Порядка, осуществляет расчет размера субсидии в соответствии с пунктом 3.1 Порядка </w:t>
      </w:r>
      <w:r>
        <w:rPr>
          <w:i/>
          <w:sz w:val="28"/>
          <w:u w:val="single"/>
        </w:rPr>
        <w:t>(пункт 2.18 Порядка).</w:t>
      </w:r>
    </w:p>
    <w:p w14:paraId="5C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  <w:proofErr w:type="spellStart"/>
      <w:r>
        <w:rPr>
          <w:i/>
          <w:sz w:val="28"/>
          <w:u w:val="single"/>
        </w:rPr>
        <w:t>Справочно</w:t>
      </w:r>
      <w:proofErr w:type="spellEnd"/>
      <w:r>
        <w:rPr>
          <w:i/>
          <w:sz w:val="28"/>
          <w:u w:val="single"/>
        </w:rPr>
        <w:t xml:space="preserve"> пункт 3.1 Порядка </w:t>
      </w:r>
      <w:r>
        <w:rPr>
          <w:sz w:val="28"/>
        </w:rPr>
        <w:t>- Размер субсидии некоммерческой организации (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>) в соответствии с пунктом 2.18 раздела 2 настоящего Порядка определяется по формуле:</w:t>
      </w:r>
    </w:p>
    <w:p w14:paraId="5D000000" w14:textId="77777777" w:rsidR="0069625F" w:rsidRDefault="0069625F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</w:p>
    <w:p w14:paraId="5E000000" w14:textId="77777777" w:rsidR="0069625F" w:rsidRDefault="00000000">
      <w:pPr>
        <w:tabs>
          <w:tab w:val="left" w:pos="993"/>
        </w:tabs>
        <w:ind w:firstLine="709"/>
        <w:contextualSpacing/>
        <w:jc w:val="center"/>
        <w:outlineLvl w:val="1"/>
        <w:rPr>
          <w:sz w:val="28"/>
        </w:rPr>
      </w:pP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= C х (</w:t>
      </w:r>
      <w:proofErr w:type="spellStart"/>
      <w:r>
        <w:rPr>
          <w:sz w:val="28"/>
        </w:rPr>
        <w:t>Зi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Зin</w:t>
      </w:r>
      <w:proofErr w:type="spellEnd"/>
      <w:r>
        <w:rPr>
          <w:sz w:val="28"/>
        </w:rPr>
        <w:t>),</w:t>
      </w:r>
    </w:p>
    <w:p w14:paraId="5F000000" w14:textId="77777777" w:rsidR="0069625F" w:rsidRDefault="0069625F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</w:p>
    <w:p w14:paraId="60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  <w:r>
        <w:rPr>
          <w:sz w:val="28"/>
        </w:rPr>
        <w:t>где:</w:t>
      </w:r>
    </w:p>
    <w:p w14:paraId="61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С - размер бюджетных ассигнований, предусмотренных Департаменту на соответствующий финансовый год на предоставление субсидии (но не более суммы субсидий, запрашиваемых всеми некоммерческими организациями, </w:t>
      </w:r>
      <w:r>
        <w:rPr>
          <w:sz w:val="28"/>
        </w:rPr>
        <w:lastRenderedPageBreak/>
        <w:t>заявки которых приняты Департаментом к участию в отборе в соответствии с абзацем вторым подпункта 2 пункта 2.16 Порядка, рублей;</w:t>
      </w:r>
    </w:p>
    <w:p w14:paraId="62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  <w:proofErr w:type="spellStart"/>
      <w:r>
        <w:rPr>
          <w:sz w:val="28"/>
        </w:rPr>
        <w:t>Зi</w:t>
      </w:r>
      <w:proofErr w:type="spellEnd"/>
      <w:r>
        <w:rPr>
          <w:sz w:val="28"/>
        </w:rPr>
        <w:t xml:space="preserve"> - размер субсидии, указанный в заявке некоммерческой организации, заявка и документы которой приняты Департаментом к участию в отборе в соответствии с абзацем вторым подпункта 2 пункта 2.16 Порядка, рублей;</w:t>
      </w:r>
    </w:p>
    <w:p w14:paraId="63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  <w:proofErr w:type="spellStart"/>
      <w:r>
        <w:rPr>
          <w:sz w:val="28"/>
        </w:rPr>
        <w:t>Зin</w:t>
      </w:r>
      <w:proofErr w:type="spellEnd"/>
      <w:r>
        <w:rPr>
          <w:sz w:val="28"/>
        </w:rPr>
        <w:t xml:space="preserve"> - суммарный размер субсидии, запрашиваемый некоммерческими организациями, заявки и документы которых приняты Департаментом к участию в отборе в соответствии с абзацем вторым подпункта 2 пункта 2.16 Порядка, рублей.</w:t>
      </w:r>
    </w:p>
    <w:p w14:paraId="64000000" w14:textId="77777777" w:rsidR="0069625F" w:rsidRDefault="0069625F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</w:p>
    <w:p w14:paraId="65000000" w14:textId="77777777" w:rsidR="0069625F" w:rsidRDefault="00000000">
      <w:pPr>
        <w:tabs>
          <w:tab w:val="left" w:pos="993"/>
        </w:tabs>
        <w:ind w:firstLine="709"/>
        <w:contextualSpacing/>
        <w:jc w:val="center"/>
        <w:outlineLvl w:val="1"/>
        <w:rPr>
          <w:sz w:val="28"/>
        </w:rPr>
      </w:pPr>
      <w:proofErr w:type="spellStart"/>
      <w:r>
        <w:rPr>
          <w:sz w:val="28"/>
        </w:rPr>
        <w:t>Зi</w:t>
      </w:r>
      <w:proofErr w:type="spellEnd"/>
      <w:r>
        <w:rPr>
          <w:sz w:val="28"/>
        </w:rPr>
        <w:t xml:space="preserve"> = Ро - До + </w:t>
      </w: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>,</w:t>
      </w:r>
    </w:p>
    <w:p w14:paraId="66000000" w14:textId="77777777" w:rsidR="0069625F" w:rsidRDefault="0069625F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</w:p>
    <w:p w14:paraId="67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  <w:r>
        <w:rPr>
          <w:sz w:val="28"/>
        </w:rPr>
        <w:t>где:</w:t>
      </w:r>
    </w:p>
    <w:p w14:paraId="68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  <w:r>
        <w:rPr>
          <w:sz w:val="28"/>
        </w:rPr>
        <w:t>Ро - планируемые расходы на осуществление уставной деятельности некоммерческой организации в соответствующем финансовом году, предусмотренные планом финансово-хозяйственной деятельности (сметой доходов и расходов), утвержденным в порядке, установленном уставом некоммерческой организации, рублей;</w:t>
      </w:r>
    </w:p>
    <w:p w14:paraId="69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  <w:r>
        <w:rPr>
          <w:sz w:val="28"/>
        </w:rPr>
        <w:t>До - планируемые доходы от осуществления уставной деятельности некоммерческой организации в соответствующем финансовом году, предусмотренные планом финансово-хозяйственной деятельности (сметой доходов и расходов), утвержденным в порядке, установленном уставом некоммерческой организации, в которые включаются: остатки на начало соответствующего финансового года по доходам, полученным от осуществления уставной деятельности некоммерческой организации, и планируемые доходы от осуществления уставной деятельности некоммерческой организации в соответствующем финансовом году, рублей;</w:t>
      </w:r>
    </w:p>
    <w:p w14:paraId="6A000000" w14:textId="77777777" w:rsidR="0069625F" w:rsidRDefault="00000000">
      <w:pPr>
        <w:tabs>
          <w:tab w:val="left" w:pos="993"/>
        </w:tabs>
        <w:ind w:firstLine="709"/>
        <w:contextualSpacing/>
        <w:jc w:val="both"/>
        <w:outlineLvl w:val="1"/>
        <w:rPr>
          <w:sz w:val="28"/>
        </w:rPr>
      </w:pP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 xml:space="preserve"> - планируемые поступления из внебюджетных источников, в которые включаются: остатки на начало соответствующего финансового года по поступлениям из внебюджетных источников и планируемые поступления из внебюджетных источников в соответствующем финансовом году, рублей.</w:t>
      </w:r>
    </w:p>
    <w:p w14:paraId="6B000000" w14:textId="77777777" w:rsidR="0069625F" w:rsidRDefault="0069625F">
      <w:pPr>
        <w:jc w:val="both"/>
        <w:rPr>
          <w:b/>
          <w:sz w:val="28"/>
        </w:rPr>
      </w:pPr>
    </w:p>
    <w:p w14:paraId="6C000000" w14:textId="77777777" w:rsidR="0069625F" w:rsidRDefault="00000000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14:paraId="6D000000" w14:textId="77777777" w:rsidR="0069625F" w:rsidRDefault="00000000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почты: </w:t>
      </w:r>
      <w:r>
        <w:rPr>
          <w:sz w:val="28"/>
          <w:u w:val="single"/>
        </w:rPr>
        <w:t>e.kochitova@invest.chukotka-gov.ru</w:t>
      </w:r>
      <w:r>
        <w:rPr>
          <w:sz w:val="28"/>
        </w:rPr>
        <w:t>, в срок не позднее, чем за пять дней до даты окончания отбора заявок (дата окончания приема заявок: 18-00 часов местного времени 09 февраля 2024 года), и должен содержать адрес электронной почты для направления ответа.</w:t>
      </w:r>
    </w:p>
    <w:p w14:paraId="6E000000" w14:textId="77777777" w:rsidR="0069625F" w:rsidRDefault="00000000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</w:t>
      </w:r>
      <w:r>
        <w:rPr>
          <w:sz w:val="28"/>
        </w:rPr>
        <w:lastRenderedPageBreak/>
        <w:t>виде сканированной копии по адресу электронной почты, указанному в запросе.</w:t>
      </w:r>
    </w:p>
    <w:p w14:paraId="6F000000" w14:textId="77777777" w:rsidR="0069625F" w:rsidRDefault="00000000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 пункт </w:t>
      </w:r>
      <w:r>
        <w:rPr>
          <w:i/>
          <w:sz w:val="28"/>
          <w:u w:val="single"/>
        </w:rPr>
        <w:t>(пункт 2.15 Порядка)</w:t>
      </w:r>
      <w:r>
        <w:rPr>
          <w:sz w:val="28"/>
        </w:rPr>
        <w:t>.</w:t>
      </w:r>
    </w:p>
    <w:p w14:paraId="70000000" w14:textId="77777777" w:rsidR="0069625F" w:rsidRDefault="0069625F">
      <w:pPr>
        <w:ind w:firstLine="708"/>
        <w:jc w:val="both"/>
        <w:rPr>
          <w:b/>
          <w:sz w:val="28"/>
        </w:rPr>
      </w:pPr>
    </w:p>
    <w:p w14:paraId="71000000" w14:textId="77777777" w:rsidR="0069625F" w:rsidRDefault="00000000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Срок, в течение которого некоммерческая организация, по которой Департаментом принято решение о принятии заявки и документов к участию в отборе и предоставлении субсидии, должна подписать Соглашение: </w:t>
      </w:r>
    </w:p>
    <w:p w14:paraId="72000000" w14:textId="77777777" w:rsidR="0069625F" w:rsidRDefault="00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Некоммерческая организация в течение пяти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с сопроводительным письмом на бумажном носителе в Департамент </w:t>
      </w:r>
      <w:r>
        <w:rPr>
          <w:i/>
          <w:sz w:val="28"/>
          <w:u w:val="single"/>
        </w:rPr>
        <w:t>(пункт 3.3 Порядка)</w:t>
      </w:r>
      <w:r>
        <w:rPr>
          <w:i/>
          <w:sz w:val="28"/>
        </w:rPr>
        <w:t>.</w:t>
      </w:r>
    </w:p>
    <w:p w14:paraId="73000000" w14:textId="77777777" w:rsidR="0069625F" w:rsidRDefault="0069625F">
      <w:pPr>
        <w:widowControl w:val="0"/>
        <w:ind w:firstLine="708"/>
        <w:jc w:val="both"/>
        <w:rPr>
          <w:b/>
          <w:sz w:val="28"/>
        </w:rPr>
      </w:pPr>
    </w:p>
    <w:p w14:paraId="74000000" w14:textId="77777777" w:rsidR="0069625F" w:rsidRDefault="00000000">
      <w:pPr>
        <w:widowControl w:val="0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Условия признания некоммерческой организации, по которой Департаментом принято решение о принятии заявки и документов к участию в отборе и предоставлении субсидии, уклонившейся от заключения Соглашения: </w:t>
      </w:r>
    </w:p>
    <w:p w14:paraId="75000000" w14:textId="77777777" w:rsidR="0069625F" w:rsidRDefault="00000000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непоступления от некоммерческой организации в Департамент в срок, установленный </w:t>
      </w:r>
      <w:hyperlink r:id="rId44" w:history="1">
        <w:r>
          <w:rPr>
            <w:sz w:val="28"/>
          </w:rPr>
          <w:t>пунктом 3.3</w:t>
        </w:r>
      </w:hyperlink>
      <w:r>
        <w:rPr>
          <w:sz w:val="28"/>
        </w:rPr>
        <w:t xml:space="preserve"> Порядка, проекта Соглашения на бумажном носителе, подписанного и скрепленного печатью (при наличии печати) некоммерческой организацией, некоммерческая организация признается уклонившейся от подписания Соглашения </w:t>
      </w:r>
      <w:r>
        <w:rPr>
          <w:i/>
          <w:sz w:val="28"/>
          <w:u w:val="single"/>
        </w:rPr>
        <w:t>(пункт 3.5 Порядка)</w:t>
      </w:r>
      <w:r>
        <w:rPr>
          <w:sz w:val="28"/>
        </w:rPr>
        <w:t>.</w:t>
      </w:r>
    </w:p>
    <w:p w14:paraId="76000000" w14:textId="77777777" w:rsidR="0069625F" w:rsidRDefault="0069625F">
      <w:pPr>
        <w:ind w:firstLine="708"/>
        <w:jc w:val="both"/>
        <w:rPr>
          <w:b/>
          <w:sz w:val="28"/>
        </w:rPr>
      </w:pPr>
    </w:p>
    <w:p w14:paraId="77000000" w14:textId="77777777" w:rsidR="0069625F" w:rsidRDefault="00000000">
      <w:pPr>
        <w:ind w:firstLine="708"/>
        <w:jc w:val="both"/>
        <w:rPr>
          <w:sz w:val="28"/>
        </w:rPr>
      </w:pPr>
      <w:r>
        <w:rPr>
          <w:b/>
          <w:sz w:val="28"/>
        </w:rPr>
        <w:t>Информация о результатах рассмотрения заявок</w:t>
      </w:r>
      <w:r>
        <w:rPr>
          <w:sz w:val="28"/>
        </w:rPr>
        <w:t xml:space="preserve"> </w:t>
      </w:r>
      <w:r>
        <w:rPr>
          <w:b/>
          <w:sz w:val="28"/>
        </w:rPr>
        <w:t>и документов</w:t>
      </w:r>
      <w:r>
        <w:rPr>
          <w:sz w:val="28"/>
        </w:rPr>
        <w:t xml:space="preserve"> размещается Департаментом на Едином портале бюджетной системы Российской Федерации и на сайте (http://</w:t>
      </w:r>
      <w:r>
        <w:rPr>
          <w:sz w:val="28"/>
          <w:u w:val="single"/>
        </w:rPr>
        <w:t>dep.invest-chukotka.ru/</w:t>
      </w:r>
      <w:r>
        <w:rPr>
          <w:sz w:val="28"/>
        </w:rPr>
        <w:t>) в сети «Интернет» не позднее 14-го календарного дня, следующего за днем принятия решения, указанного в подпункте 2 пункте 2.16 Порядка.</w:t>
      </w:r>
    </w:p>
    <w:p w14:paraId="78000000" w14:textId="77777777" w:rsidR="0069625F" w:rsidRDefault="0069625F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8"/>
        </w:rPr>
      </w:pPr>
    </w:p>
    <w:sectPr w:rsidR="0069625F">
      <w:pgSz w:w="11906" w:h="16838"/>
      <w:pgMar w:top="1276" w:right="709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075F"/>
    <w:multiLevelType w:val="multilevel"/>
    <w:tmpl w:val="CF2AF6C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031A48"/>
    <w:multiLevelType w:val="multilevel"/>
    <w:tmpl w:val="FA9A7F9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318579325">
    <w:abstractNumId w:val="0"/>
  </w:num>
  <w:num w:numId="2" w16cid:durableId="65414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5F"/>
    <w:rsid w:val="0069625F"/>
    <w:rsid w:val="009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2E9E1-95BB-4421-8321-7286CBB9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a5">
    <w:name w:val="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"/>
    <w:basedOn w:val="1"/>
    <w:link w:val="a5"/>
    <w:rPr>
      <w:rFonts w:ascii="Verdana" w:hAnsi="Verdana"/>
      <w:sz w:val="2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customStyle="1" w:styleId="ab">
    <w:name w:val="Комментарий"/>
    <w:basedOn w:val="a"/>
    <w:next w:val="a"/>
    <w:link w:val="ac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Знак Знак Знак Знак"/>
    <w:basedOn w:val="a"/>
    <w:link w:val="af0"/>
    <w:pPr>
      <w:spacing w:beforeAutospacing="1" w:afterAutospacing="1"/>
    </w:pPr>
    <w:rPr>
      <w:rFonts w:ascii="Tahoma" w:hAnsi="Tahoma"/>
      <w:sz w:val="20"/>
    </w:rPr>
  </w:style>
  <w:style w:type="character" w:customStyle="1" w:styleId="af0">
    <w:name w:val="Знак Знак Знак Знак"/>
    <w:basedOn w:val="1"/>
    <w:link w:val="af"/>
    <w:rPr>
      <w:rFonts w:ascii="Tahoma" w:hAnsi="Tahoma"/>
      <w:sz w:val="20"/>
    </w:rPr>
  </w:style>
  <w:style w:type="paragraph" w:customStyle="1" w:styleId="af1">
    <w:name w:val="Знак Знак Знак Знак"/>
    <w:basedOn w:val="a"/>
    <w:link w:val="af2"/>
    <w:pPr>
      <w:spacing w:after="160" w:line="240" w:lineRule="exact"/>
    </w:pPr>
    <w:rPr>
      <w:rFonts w:ascii="Verdana" w:hAnsi="Verdana"/>
      <w:sz w:val="20"/>
    </w:rPr>
  </w:style>
  <w:style w:type="character" w:customStyle="1" w:styleId="af2">
    <w:name w:val="Знак Знак Знак Знак"/>
    <w:basedOn w:val="1"/>
    <w:link w:val="af1"/>
    <w:rPr>
      <w:rFonts w:ascii="Verdana" w:hAnsi="Verdana"/>
      <w:sz w:val="20"/>
    </w:rPr>
  </w:style>
  <w:style w:type="paragraph" w:customStyle="1" w:styleId="12">
    <w:name w:val="Просмотренная гиперссылка1"/>
    <w:basedOn w:val="13"/>
    <w:link w:val="af3"/>
    <w:rPr>
      <w:color w:val="800080" w:themeColor="followedHyperlink"/>
      <w:u w:val="single"/>
    </w:rPr>
  </w:style>
  <w:style w:type="character" w:styleId="af3">
    <w:name w:val="FollowedHyperlink"/>
    <w:basedOn w:val="a0"/>
    <w:link w:val="12"/>
    <w:rPr>
      <w:color w:val="800080" w:themeColor="followed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f5"/>
    <w:rPr>
      <w:sz w:val="24"/>
    </w:rPr>
  </w:style>
  <w:style w:type="paragraph" w:styleId="af7">
    <w:name w:val="caption"/>
    <w:basedOn w:val="a"/>
    <w:next w:val="a"/>
    <w:link w:val="af8"/>
    <w:pPr>
      <w:jc w:val="center"/>
    </w:pPr>
    <w:rPr>
      <w:b/>
      <w:sz w:val="28"/>
    </w:rPr>
  </w:style>
  <w:style w:type="character" w:customStyle="1" w:styleId="af8">
    <w:name w:val="Название объекта Знак"/>
    <w:basedOn w:val="1"/>
    <w:link w:val="af7"/>
    <w:rPr>
      <w:b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9">
    <w:name w:val="Знак"/>
    <w:basedOn w:val="a"/>
    <w:link w:val="afa"/>
    <w:pPr>
      <w:spacing w:after="160" w:line="240" w:lineRule="exact"/>
    </w:pPr>
    <w:rPr>
      <w:rFonts w:ascii="Verdana" w:hAnsi="Verdana"/>
      <w:sz w:val="20"/>
    </w:rPr>
  </w:style>
  <w:style w:type="character" w:customStyle="1" w:styleId="afa">
    <w:name w:val="Знак"/>
    <w:basedOn w:val="1"/>
    <w:link w:val="af9"/>
    <w:rPr>
      <w:rFonts w:ascii="Verdana" w:hAnsi="Verdan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b">
    <w:name w:val="Знак Знак Знак"/>
    <w:basedOn w:val="a"/>
    <w:link w:val="afc"/>
    <w:pPr>
      <w:spacing w:after="160" w:line="240" w:lineRule="exact"/>
    </w:pPr>
    <w:rPr>
      <w:rFonts w:ascii="Verdana" w:hAnsi="Verdana"/>
      <w:sz w:val="20"/>
    </w:rPr>
  </w:style>
  <w:style w:type="character" w:customStyle="1" w:styleId="afc">
    <w:name w:val="Знак Знак Знак"/>
    <w:basedOn w:val="1"/>
    <w:link w:val="afb"/>
    <w:rPr>
      <w:rFonts w:ascii="Verdana" w:hAnsi="Verdana"/>
      <w:sz w:val="20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7">
    <w:name w:val="Строгий1"/>
    <w:link w:val="afd"/>
    <w:rPr>
      <w:b/>
    </w:rPr>
  </w:style>
  <w:style w:type="character" w:styleId="afd">
    <w:name w:val="Strong"/>
    <w:link w:val="17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paragraph" w:customStyle="1" w:styleId="18">
    <w:name w:val="Выделение1"/>
    <w:link w:val="aff0"/>
    <w:rPr>
      <w:i/>
    </w:rPr>
  </w:style>
  <w:style w:type="character" w:styleId="aff0">
    <w:name w:val="Emphasis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ff1"/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aff3">
    <w:name w:val="Гипертекстовая ссылка"/>
    <w:link w:val="aff4"/>
    <w:rPr>
      <w:color w:val="106BBE"/>
    </w:rPr>
  </w:style>
  <w:style w:type="character" w:customStyle="1" w:styleId="aff4">
    <w:name w:val="Гипертекстовая ссылка"/>
    <w:link w:val="aff3"/>
    <w:rPr>
      <w:b w:val="0"/>
      <w:color w:val="106BBE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f5">
    <w:name w:val="Title"/>
    <w:basedOn w:val="a"/>
    <w:link w:val="aff6"/>
    <w:uiPriority w:val="10"/>
    <w:qFormat/>
    <w:pPr>
      <w:ind w:left="284" w:hanging="284"/>
      <w:jc w:val="center"/>
    </w:pPr>
    <w:rPr>
      <w:sz w:val="26"/>
    </w:rPr>
  </w:style>
  <w:style w:type="character" w:customStyle="1" w:styleId="aff6">
    <w:name w:val="Заголовок Знак"/>
    <w:basedOn w:val="1"/>
    <w:link w:val="aff5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7">
    <w:name w:val="Normal (Web)"/>
    <w:basedOn w:val="a"/>
    <w:link w:val="aff8"/>
    <w:pPr>
      <w:spacing w:beforeAutospacing="1" w:afterAutospacing="1"/>
    </w:pPr>
  </w:style>
  <w:style w:type="character" w:customStyle="1" w:styleId="aff8">
    <w:name w:val="Обычный (Интернет) Знак"/>
    <w:basedOn w:val="1"/>
    <w:link w:val="aff7"/>
    <w:rPr>
      <w:sz w:val="24"/>
    </w:rPr>
  </w:style>
  <w:style w:type="table" w:styleId="aff9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Unresolved Mention"/>
    <w:basedOn w:val="a0"/>
    <w:uiPriority w:val="99"/>
    <w:semiHidden/>
    <w:unhideWhenUsed/>
    <w:rsid w:val="00903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72.27.1.52/#/document/72957970/entry/209" TargetMode="External"/><Relationship Id="rId18" Type="http://schemas.openxmlformats.org/officeDocument/2006/relationships/hyperlink" Target="http://172.27.1.52/#/document/72957970/entry/2021" TargetMode="External"/><Relationship Id="rId26" Type="http://schemas.openxmlformats.org/officeDocument/2006/relationships/hyperlink" Target="http://172.27.1.52/#/document/72957970/entry/20913" TargetMode="External"/><Relationship Id="rId39" Type="http://schemas.openxmlformats.org/officeDocument/2006/relationships/hyperlink" Target="http://172.27.1.52/#/document/72957970/entry/203" TargetMode="External"/><Relationship Id="rId21" Type="http://schemas.openxmlformats.org/officeDocument/2006/relationships/hyperlink" Target="http://172.27.1.52/#/document/72957970/entry/20912" TargetMode="External"/><Relationship Id="rId34" Type="http://schemas.openxmlformats.org/officeDocument/2006/relationships/hyperlink" Target="http://172.27.1.52/#/document/72957970/entry/2017" TargetMode="External"/><Relationship Id="rId42" Type="http://schemas.openxmlformats.org/officeDocument/2006/relationships/hyperlink" Target="http://172.27.1.52/#/document/72957970/entry/205" TargetMode="Externa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27.1.52/#/document/72957970/entry/2041" TargetMode="External"/><Relationship Id="rId29" Type="http://schemas.openxmlformats.org/officeDocument/2006/relationships/hyperlink" Target="http://172.27.1.52/#/document/72957970/entry/209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&#1095;&#1091;&#1082;&#1086;&#1090;&#1082;&#1072;.&#1088;&#1092;" TargetMode="External"/><Relationship Id="rId11" Type="http://schemas.openxmlformats.org/officeDocument/2006/relationships/hyperlink" Target="http://172.27.1.52/#/document/72957970/entry/204" TargetMode="External"/><Relationship Id="rId24" Type="http://schemas.openxmlformats.org/officeDocument/2006/relationships/hyperlink" Target="http://172.27.1.52/#/document/72957970/entry/20912" TargetMode="External"/><Relationship Id="rId32" Type="http://schemas.openxmlformats.org/officeDocument/2006/relationships/hyperlink" Target="http://172.27.1.52/#/document/72957970/entry/204" TargetMode="External"/><Relationship Id="rId37" Type="http://schemas.openxmlformats.org/officeDocument/2006/relationships/hyperlink" Target="http://172.27.1.52/#/document/72957970/entry/2016" TargetMode="External"/><Relationship Id="rId40" Type="http://schemas.openxmlformats.org/officeDocument/2006/relationships/hyperlink" Target="http://172.27.1.52/#/document/72957970/entry/10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ep.invest-chukotka.ru/docs/Postanovlenie_Pravitelstva_Chukotskogo_AO_%E2%84%96_493_ot_6_noyabrya_2019.pdf" TargetMode="External"/><Relationship Id="rId15" Type="http://schemas.openxmlformats.org/officeDocument/2006/relationships/hyperlink" Target="http://172.27.1.52/#/document/72957970/entry/105" TargetMode="External"/><Relationship Id="rId23" Type="http://schemas.openxmlformats.org/officeDocument/2006/relationships/hyperlink" Target="http://172.27.1.52/#/document/72957970/entry/2023" TargetMode="External"/><Relationship Id="rId28" Type="http://schemas.openxmlformats.org/officeDocument/2006/relationships/hyperlink" Target="http://172.27.1.52/#/document/72957970/entry/2041" TargetMode="External"/><Relationship Id="rId36" Type="http://schemas.openxmlformats.org/officeDocument/2006/relationships/hyperlink" Target="http://172.27.1.52/#/document/72957970/entry/20162" TargetMode="External"/><Relationship Id="rId10" Type="http://schemas.openxmlformats.org/officeDocument/2006/relationships/hyperlink" Target="mailto:e.kochitova@invest.chukotka-gov.ru" TargetMode="External"/><Relationship Id="rId19" Type="http://schemas.openxmlformats.org/officeDocument/2006/relationships/hyperlink" Target="http://172.27.1.52/#/document/72957970/entry/2046" TargetMode="External"/><Relationship Id="rId31" Type="http://schemas.openxmlformats.org/officeDocument/2006/relationships/hyperlink" Target="http://172.27.1.52/#/document/72957970/entry/20923" TargetMode="External"/><Relationship Id="rId44" Type="http://schemas.openxmlformats.org/officeDocument/2006/relationships/hyperlink" Target="consultantplus://offline/ref=E3DAC58DF675160CE7C327BF65A5C49A898DBA4A9259E351EE55944F3D7CD2765881B55D96A4A9F5D4CD7AE13F26DA4071C5E9C8FFD573D6801B97y85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437F5712F80D72CE417E3B05DA04070524B00C482F8ABDD24FEDB56D0D37279060950ABA6B187D2FFC253F1F3EB3C5248BC17CA3D72A4771A408f6g6X" TargetMode="External"/><Relationship Id="rId14" Type="http://schemas.openxmlformats.org/officeDocument/2006/relationships/hyperlink" Target="http://www.cbr.ru" TargetMode="External"/><Relationship Id="rId22" Type="http://schemas.openxmlformats.org/officeDocument/2006/relationships/hyperlink" Target="http://172.27.1.52/#/document/72957970/entry/20922" TargetMode="External"/><Relationship Id="rId27" Type="http://schemas.openxmlformats.org/officeDocument/2006/relationships/hyperlink" Target="http://172.27.1.52/#/document/72957970/entry/2031" TargetMode="External"/><Relationship Id="rId30" Type="http://schemas.openxmlformats.org/officeDocument/2006/relationships/hyperlink" Target="http://172.27.1.52/#/document/72957970/entry/2032" TargetMode="External"/><Relationship Id="rId35" Type="http://schemas.openxmlformats.org/officeDocument/2006/relationships/hyperlink" Target="http://172.27.1.52/#/document/72957970/entry/2017" TargetMode="External"/><Relationship Id="rId43" Type="http://schemas.openxmlformats.org/officeDocument/2006/relationships/hyperlink" Target="http://172.27.1.52/#/document/72957970/entry/201622" TargetMode="External"/><Relationship Id="rId8" Type="http://schemas.openxmlformats.org/officeDocument/2006/relationships/hyperlink" Target="consultantplus://offline/ref=E75DFA9A19B1A3B89B9DE3FD82BC3E6A6CA9CDB1C94CB9B58131FAA46B09E8A243B202044BB4A6E7A37611C1C0zAT0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72.27.1.52/#/document/72957970/entry/207" TargetMode="External"/><Relationship Id="rId17" Type="http://schemas.openxmlformats.org/officeDocument/2006/relationships/hyperlink" Target="http://172.27.1.52/#/document/72957970/entry/20912" TargetMode="External"/><Relationship Id="rId25" Type="http://schemas.openxmlformats.org/officeDocument/2006/relationships/hyperlink" Target="http://172.27.1.52/#/document/72957970/entry/2024" TargetMode="External"/><Relationship Id="rId33" Type="http://schemas.openxmlformats.org/officeDocument/2006/relationships/hyperlink" Target="http://172.27.1.52/#/document/72957970/entry/205" TargetMode="External"/><Relationship Id="rId38" Type="http://schemas.openxmlformats.org/officeDocument/2006/relationships/hyperlink" Target="http://172.27.1.52/#/document/72957970/entry/20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172.27.1.52/#/document/72957970/entry/2022" TargetMode="External"/><Relationship Id="rId41" Type="http://schemas.openxmlformats.org/officeDocument/2006/relationships/hyperlink" Target="http://172.27.1.52/#/document/72957970/entry/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3646</Words>
  <Characters>20784</Characters>
  <Application>Microsoft Office Word</Application>
  <DocSecurity>0</DocSecurity>
  <Lines>173</Lines>
  <Paragraphs>48</Paragraphs>
  <ScaleCrop>false</ScaleCrop>
  <Company/>
  <LinksUpToDate>false</LinksUpToDate>
  <CharactersWithSpaces>24382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нэйт</cp:lastModifiedBy>
  <cp:revision>2</cp:revision>
  <dcterms:created xsi:type="dcterms:W3CDTF">2024-01-30T11:37:00Z</dcterms:created>
  <dcterms:modified xsi:type="dcterms:W3CDTF">2024-01-30T11:38:00Z</dcterms:modified>
</cp:coreProperties>
</file>