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6055E" w14:textId="1BFDA503" w:rsidR="005600B4" w:rsidRDefault="004307A7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Обеспечение инженерной инфраструктуры </w:t>
      </w:r>
      <w:proofErr w:type="spellStart"/>
      <w:r>
        <w:rPr>
          <w:b/>
          <w:szCs w:val="28"/>
        </w:rPr>
        <w:t>Арктикпромпарк</w:t>
      </w:r>
      <w:proofErr w:type="spellEnd"/>
    </w:p>
    <w:p w14:paraId="79F222DC" w14:textId="2478A857" w:rsidR="00C51429" w:rsidRDefault="00C51429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t>По состоянию на 22</w:t>
      </w:r>
      <w:r w:rsidR="009C5F11">
        <w:rPr>
          <w:b/>
          <w:szCs w:val="28"/>
        </w:rPr>
        <w:t>.0</w:t>
      </w:r>
      <w:r w:rsidR="005600B4">
        <w:rPr>
          <w:b/>
          <w:szCs w:val="28"/>
        </w:rPr>
        <w:t>9.2026</w:t>
      </w:r>
    </w:p>
    <w:p w14:paraId="43DEC621" w14:textId="7372EB95" w:rsidR="005600B4" w:rsidRDefault="005600B4" w:rsidP="005600B4">
      <w:pPr>
        <w:spacing w:after="80" w:line="240" w:lineRule="atLeast"/>
        <w:jc w:val="center"/>
        <w:rPr>
          <w:b/>
          <w:szCs w:val="28"/>
        </w:rPr>
      </w:pPr>
    </w:p>
    <w:p w14:paraId="77CFFFCC" w14:textId="4B18852D" w:rsidR="005600B4" w:rsidRDefault="004307A7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3E21E7E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6.5pt;height:262.5pt">
            <v:imagedata r:id="rId4" o:title="3b4fa875-9cdd-47a3-9e8b-1426857ccec1"/>
          </v:shape>
        </w:pict>
      </w:r>
    </w:p>
    <w:p w14:paraId="06B9E4B2" w14:textId="24872FDF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</w:p>
    <w:p w14:paraId="7144421E" w14:textId="0AE5C4AB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6E84C4AA">
          <v:shape id="_x0000_i1035" type="#_x0000_t75" style="width:466.5pt;height:262.5pt">
            <v:imagedata r:id="rId5" o:title="45f4789c-cdbb-4669-8ae1-05f6bb462e99"/>
          </v:shape>
        </w:pict>
      </w:r>
    </w:p>
    <w:p w14:paraId="2BB68307" w14:textId="13CD7225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</w:p>
    <w:p w14:paraId="4BA0BDAC" w14:textId="7FF6581E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49638C82">
          <v:shape id="_x0000_i1037" type="#_x0000_t75" style="width:466.5pt;height:262.5pt">
            <v:imagedata r:id="rId6" o:title="b1638472-36c6-4863-b1de-e16e6d00958b"/>
          </v:shape>
        </w:pict>
      </w:r>
    </w:p>
    <w:p w14:paraId="289F7408" w14:textId="08331793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</w:p>
    <w:p w14:paraId="2B1C0C83" w14:textId="68D22559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  <w:r>
        <w:rPr>
          <w:b/>
          <w:szCs w:val="28"/>
        </w:rPr>
        <w:pict w14:anchorId="130DAB37">
          <v:shape id="_x0000_i1041" type="#_x0000_t75" style="width:466.5pt;height:262.5pt">
            <v:imagedata r:id="rId7" o:title="fdaeae0a-10ee-42c4-a16d-c40b21f714fb"/>
          </v:shape>
        </w:pict>
      </w:r>
    </w:p>
    <w:p w14:paraId="60EFB925" w14:textId="679EBD45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</w:p>
    <w:p w14:paraId="4FCFF16F" w14:textId="6873D0AD" w:rsidR="004307A7" w:rsidRDefault="004307A7" w:rsidP="005600B4">
      <w:pPr>
        <w:spacing w:after="80" w:line="240" w:lineRule="atLeast"/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pict w14:anchorId="7BFC96D6">
          <v:shape id="_x0000_i1043" type="#_x0000_t75" style="width:408.75pt;height:727.5pt">
            <v:imagedata r:id="rId8" o:title="cfc99e2e-3919-4769-9f49-348b93a7f1fa"/>
          </v:shape>
        </w:pict>
      </w:r>
    </w:p>
    <w:sectPr w:rsidR="00430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B01"/>
    <w:rsid w:val="0003480B"/>
    <w:rsid w:val="003876D5"/>
    <w:rsid w:val="004307A7"/>
    <w:rsid w:val="005600B4"/>
    <w:rsid w:val="009C5F11"/>
    <w:rsid w:val="00C51429"/>
    <w:rsid w:val="00E750C0"/>
    <w:rsid w:val="00F6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232BC988"/>
  <w15:chartTrackingRefBased/>
  <w15:docId w15:val="{244207CF-7D50-44CB-BF1D-BD508C3C6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B01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63B01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3B01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3B01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3B01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3B01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3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63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63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63B0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63B0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63B0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63B0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63B0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63B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63B01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63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3B01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63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63B0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63B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63B0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63B0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63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63B0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63B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5</cp:revision>
  <dcterms:created xsi:type="dcterms:W3CDTF">2026-07-08T05:49:00Z</dcterms:created>
  <dcterms:modified xsi:type="dcterms:W3CDTF">2026-09-21T23:17:00Z</dcterms:modified>
</cp:coreProperties>
</file>